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oppins ExtraBold" w:cs="Poppins ExtraBold" w:eastAsia="Poppins ExtraBold" w:hAnsi="Poppins ExtraBold"/>
          <w:color w:val="14919c"/>
          <w:sz w:val="36"/>
          <w:szCs w:val="36"/>
        </w:rPr>
      </w:pPr>
      <w:r w:rsidDel="00000000" w:rsidR="00000000" w:rsidRPr="00000000">
        <w:rPr>
          <w:rFonts w:ascii="Poppins ExtraBold" w:cs="Poppins ExtraBold" w:eastAsia="Poppins ExtraBold" w:hAnsi="Poppins ExtraBold"/>
          <w:color w:val="14919c"/>
          <w:sz w:val="36"/>
          <w:szCs w:val="36"/>
          <w:rtl w:val="0"/>
        </w:rPr>
        <w:t xml:space="preserve">PICAN Membership Application Form</w:t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By joining the Pacific Islands Climate Action Network (PICAN) your organisation is also becoming a member of global Climate Action Network (CAN). You will find the rules and procedures guiding CAN members in the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20"/>
            <w:szCs w:val="20"/>
            <w:u w:val="single"/>
            <w:rtl w:val="0"/>
          </w:rPr>
          <w:t xml:space="preserve">CAN International Charter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 details you provide in this form will allow PICAN to consider your organization’s membership application. Please note that individuals and formal political parties cannot apply to become a member of PICAN. Membership of the network is open to any not for profit organization; non-governmental organizations (NGO); civil society organizations; coalitions; social movements; and educational institution of any size and legal form, who have signed onto our set of organizing principles.</w:t>
      </w:r>
    </w:p>
    <w:p w:rsidR="00000000" w:rsidDel="00000000" w:rsidP="00000000" w:rsidRDefault="00000000" w:rsidRPr="00000000" w14:paraId="00000006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Should you have any questions, email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sz w:val="20"/>
            <w:szCs w:val="20"/>
            <w:u w:val="single"/>
            <w:rtl w:val="0"/>
          </w:rPr>
          <w:t xml:space="preserve">canpacificislands@gmail.com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(Note — * denotes a required field)</w:t>
      </w:r>
    </w:p>
    <w:p w:rsidR="00000000" w:rsidDel="00000000" w:rsidP="00000000" w:rsidRDefault="00000000" w:rsidRPr="00000000" w14:paraId="0000000A">
      <w:pPr>
        <w:ind w:left="0" w:firstLine="0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6015"/>
        <w:tblGridChange w:id="0">
          <w:tblGrid>
            <w:gridCol w:w="3345"/>
            <w:gridCol w:w="60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Date of Application*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Name of Organisation*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Organisation’s Street Address*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Postal Address (only if different from street address above)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City/Town*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Country*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Telephone Number (please include country code)*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Email*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Date of Establishment*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Is the organisation formally/legally registered?*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If registered, in which country?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Specify type of organisation*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E.g. CSO, NGO, not-for-profit, community-based, faith-based, youth, etc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Briefly describe your organisation, its vision and mission*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Describe the activities of the organisation in relation to climate change or sustainable development work in the Pacific region.*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Who are the organisation’s main constituency/target audience you ork with? Everyone, women, young people, LGBTQI+, faith-based groups, rural/urban poor, indigenous, etc. Include as many as appropriate.*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Please indicate the organisations: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Current number of paid staff and the number of volunteers*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Current number of members*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Briefly describe the nature of your organisation’s funding sources.*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Briefly describe the link, if any, that your organisation has with governments (local or international) and/or commercial interests and/or political parties.*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Please tell us why your organisation is applying to join PICAN/CAN. What do you hope to gain and contribute, that is, how can both PICAN and your organisation benefit?*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Please indicate at least one organisation (and its contact person) that is already a member of CAN and can serve as a referee to your application.*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Poppins" w:cs="Poppins" w:eastAsia="Poppins" w:hAnsi="Poppins"/>
          <w:b w:val="1"/>
          <w:color w:val="14919c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14919c"/>
          <w:sz w:val="24"/>
          <w:szCs w:val="24"/>
          <w:rtl w:val="0"/>
        </w:rPr>
        <w:t xml:space="preserve">Primary contact person in the organisation on climate change issues</w:t>
      </w:r>
    </w:p>
    <w:p w:rsidR="00000000" w:rsidDel="00000000" w:rsidP="00000000" w:rsidRDefault="00000000" w:rsidRPr="00000000" w14:paraId="0000003A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(in the table below, provide the contact details of the main person in your organisation who will be liaising with PICAN)</w:t>
      </w:r>
    </w:p>
    <w:p w:rsidR="00000000" w:rsidDel="00000000" w:rsidP="00000000" w:rsidRDefault="00000000" w:rsidRPr="00000000" w14:paraId="0000003C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6225"/>
        <w:tblGridChange w:id="0">
          <w:tblGrid>
            <w:gridCol w:w="3135"/>
            <w:gridCol w:w="6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Title*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Last Name*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First Name*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Gender Identity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Position in Organisation*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Phone*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Email*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What is the best way for this person to be contacted?*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ExtraBold">
    <w:embedBold w:fontKey="{00000000-0000-0000-0000-000000000000}" r:id="rId5" w:subsetted="0"/>
    <w:embedBoldItalic w:fontKey="{00000000-0000-0000-0000-000000000000}" r:id="rId6" w:subsetted="0"/>
  </w:font>
  <w:font w:name="Poppins Extra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>
        <w:rFonts w:ascii="Poppins ExtraLight" w:cs="Poppins ExtraLight" w:eastAsia="Poppins ExtraLight" w:hAnsi="Poppins ExtraLight"/>
        <w:sz w:val="20"/>
        <w:szCs w:val="20"/>
      </w:rPr>
    </w:pPr>
    <w:r w:rsidDel="00000000" w:rsidR="00000000" w:rsidRPr="00000000">
      <w:rPr>
        <w:rFonts w:ascii="Poppins ExtraLight" w:cs="Poppins ExtraLight" w:eastAsia="Poppins ExtraLight" w:hAnsi="Poppins ExtraLight"/>
        <w:sz w:val="20"/>
        <w:szCs w:val="20"/>
        <w:rtl w:val="0"/>
      </w:rPr>
      <w:t xml:space="preserve">www.pican.org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85863" cy="43773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863" cy="4377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climatenetwork.org/resource/can-charter/" TargetMode="External"/><Relationship Id="rId7" Type="http://schemas.openxmlformats.org/officeDocument/2006/relationships/hyperlink" Target="mailto:canpacificislands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PoppinsExtraLight-boldItalic.ttf"/><Relationship Id="rId9" Type="http://schemas.openxmlformats.org/officeDocument/2006/relationships/font" Target="fonts/PoppinsExtraLight-italic.ttf"/><Relationship Id="rId5" Type="http://schemas.openxmlformats.org/officeDocument/2006/relationships/font" Target="fonts/PoppinsExtraBold-bold.ttf"/><Relationship Id="rId6" Type="http://schemas.openxmlformats.org/officeDocument/2006/relationships/font" Target="fonts/PoppinsExtraBold-boldItalic.ttf"/><Relationship Id="rId7" Type="http://schemas.openxmlformats.org/officeDocument/2006/relationships/font" Target="fonts/PoppinsExtraLight-regular.ttf"/><Relationship Id="rId8" Type="http://schemas.openxmlformats.org/officeDocument/2006/relationships/font" Target="fonts/PoppinsExtraLigh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